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ulltickeporing (VU), doftskinn (NT), fjällvråk (NT, §4), gammelgransskål (NT), garnlav (NT), gränsticka (NT), lunglav (NT), nordlig nållav (NT), rosenticka (NT), rödbrun blekspik (NT), skrovellav (NT), ullticka (NT), urnlav (NT), vedflikmossa (NT), vitgrynig nållav (NT), gulnål (S), mörk husmossa (S), skogshakmossa (S), stuplav (S), trådticka (S),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fjällvråk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