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klagomål behandlar höga naturvärden i avverkningsanmälan A 34681-2021 i Storumans kommun som inkom 2021-07-05 och omfattar 20,9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7265797, E 519219 i SWEREF 99 TM.</w:t>
      </w:r>
    </w:p>
    <w:p>
      <w:r>
        <w:t>I och inom 22 meter från avverkningsanmälan finns fynd av 14 naturvårdsarter, varav 10 är rödlistade, 1 är fridlyst, 13 är typiska (T) och 4 är signalarter (S): garnlav (VU, T), grantickeporing (VU), gränsticka (VU, T), ostticka (VU, T), gammelgransskål (NT, T), lunglav (NT, T), rosenticka (NT, T), skrovellav (NT, T), ullticka (NT, T), violmussling (NT, T), bårdlav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