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15343-2023 i Storumans kommun</w:t>
      </w:r>
    </w:p>
    <w:p>
      <w:r>
        <w:t>Denna tillsynsbegäran behandlar höga naturvärden i avverkningsanmälan A 15343-2023 i Storumans kommun som inkom 2023-03-31 och omfattar 11,7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5343-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7246386, E 551874 i SWEREF 99 TM.</w:t>
      </w:r>
    </w:p>
    <w:p>
      <w:r>
        <w:t>I avverkningsanmälan finns fynd av 10 naturvårdsarter, varav 6 är rödlistade, 4 är fridlysta, 5 är typiska (T) och 3 är signalarter (S): garnlav (VU, T), harticka (NT, T), lavskrika (NT, T, §4), talltita (NT, §4), tretåig hackspett (NT, T, §4), vitgrynig nållav (NT), björksplintborre (S), bronshjon (S, T), svavelriska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tretåig hackspett (NT, T, §4)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