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doftticka (VU, §8), gräddporing (VU), knärot (VU, §8), smalfotad taggsvamp (VU), blanksvart spiklav (NT), gammelgransskål (NT), garnlav (NT), granticka (NT), järpe (NT, §4), kolflarnlav (NT), lunglav (NT), mörk kolflarnlav (NT), nordtagging (NT), rosenticka (NT), skrovellav (NT), spillkråka (NT, §4), stiftgelélav (NT), svartvit taggsvamp (NT), talltita (NT, §4), tretåig hackspett (NT, §4), ullticka (NT), vedskivlav (NT), vitgrynig nållav (NT), bårdlav (S), dropptaggsvamp (S), luddlav (S), skarp dropptaggsvamp (S), skinnlav (S), spindelblomster (S, §8), stuplav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