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55886-2023 i Storumans kommun</w:t>
      </w:r>
    </w:p>
    <w:p>
      <w:r>
        <w:t>Denna tillsynsbegäran behandlar höga naturvärden i avverkningsanmälan A 55886-2023 i Storumans kommun som inkom 2023-11-03 och omfattar 40,9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55886-2023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7208733, E 598315 i SWEREF 99 TM.</w:t>
      </w:r>
    </w:p>
    <w:p>
      <w:r>
        <w:t>I avverkningsanmälan finns fynd av 10 naturvårdsarter, varav 5 är rödlistade, 2 är fridlysta, 10 är typiska (T) och 5 är signalarter (S): doftticka (VU, T, §8), garnlav (VU, T), lunglav (NT, T), skrovellav (NT, T), tretåig hackspett (NT, T, §4), bårdlav (S, T), gulnål (S, T), luddlav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lunglav (NT, T), skrovellav (NT, T), tretåig hackspett (NT, T, §4), bårdlav (S, T), gulnål (S, T), luddlav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