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34681-2021 i Storumans kommun</w:t>
      </w:r>
    </w:p>
    <w:p>
      <w:r>
        <w:t>Denna tillsynsbegäran behandlar höga naturvärden i avverkningsanmälan A 34681-2021 i Storumans kommun som inkom 2021-07-05 och omfattar 20,9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7265797, E 519219 i SWEREF 99 TM.</w:t>
      </w:r>
    </w:p>
    <w:p>
      <w:r>
        <w:t>I och inom 22 meter från avverkningsanmälan finns fynd av 14 naturvårdsarter, varav 10 är rödlistade, 1 är fridlyst, 13 är typiska (T) och 4 är signalarter (S): garnlav (VU, T), grantickeporing (VU), gränsticka (VU, T), ostticka (VU, T), gammelgransskål (NT, T), lunglav (NT, T), rosenticka (NT, T), skrovellav (NT, T), ullticka (NT, T), violmussling (NT, T), bårdlav (S, T),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lunglav (NT, T), rosenticka (NT, T), skrovellav (NT, T), ullticka (NT, T), violmussling (NT, T), bårdlav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