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22179-2022 i Storumans kommun</w:t>
      </w:r>
    </w:p>
    <w:p>
      <w:r>
        <w:t>Detta klagomål behandlar höga naturvärden i avverkningsanmälan A 22179-2022 i Storumans kommun som inkom 2022-05-31 och omfattar 51,6 ha.</w:t>
      </w:r>
    </w:p>
    <w:p>
      <w:pPr>
        <w:pStyle w:val="Caption"/>
      </w:pPr>
      <w:r>
        <w:drawing>
          <wp:inline xmlns:a="http://schemas.openxmlformats.org/drawingml/2006/main" xmlns:pic="http://schemas.openxmlformats.org/drawingml/2006/picture">
            <wp:extent cx="5486400" cy="4779389"/>
            <wp:docPr id="1" name="Picture 1"/>
            <wp:cNvGraphicFramePr>
              <a:graphicFrameLocks noChangeAspect="1"/>
            </wp:cNvGraphicFramePr>
            <a:graphic>
              <a:graphicData uri="http://schemas.openxmlformats.org/drawingml/2006/picture">
                <pic:pic>
                  <pic:nvPicPr>
                    <pic:cNvPr id="0" name="A 22179-2022 karta.png"/>
                    <pic:cNvPicPr/>
                  </pic:nvPicPr>
                  <pic:blipFill>
                    <a:blip r:embed="rId16"/>
                    <a:stretch>
                      <a:fillRect/>
                    </a:stretch>
                  </pic:blipFill>
                  <pic:spPr>
                    <a:xfrm>
                      <a:off x="0" y="0"/>
                      <a:ext cx="5486400" cy="477938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7218300, E 607726 i SWEREF 99 TM.</w:t>
      </w:r>
    </w:p>
    <w:p>
      <w:r>
        <w:t>I och inom 22 meter från avverkningsanmälan finns fynd av 19 naturvårdsarter, varav 15 är rödlistade, 5 är fridlysta, 14 är typiska (T) och 2 är signalarter (S): doftporing (EN), doftticka (VU, T, §8), garnlav (VU, T), blå taggsvamp (NT, T), dropptaggsvamp (NT, T), dvärgbägarlav (NT, T), gammelgransskål (NT, T), kolflarnlav (NT, T), lavskrika (NT, T, §4), lunglav (NT, T), mörk kolflarnlav (NT), skrovellav (NT, T), vedflamlav (NT), vedskivlav (NT, T), vitplätt (NT), spindelblomster (S, T, §8), stuplav (S, T), järpe (T,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Doftporing (EN)</w:t>
      </w:r>
      <w:r>
        <w:t xml:space="preserve"> är en starkt hotad nedbrytare på tall- och granlågor i gammal barrskog. Den är knuten till sådana miljöer och dödvedsubstrat som inte återskapas i samma takt som de försvinner. De kompensationsåtgärder som görs genom skydd av områden, nyckelbiotoper och generell hänsyn samt ökning av individer i dagens populationer och eventuell etablering på nya lokaler bedöms inte helt kunna kompensera minskningen av arten i produktionsskogslandskapet. Doftporing är globalt rödlistad som DD (Data Deficient) vilket medför ett internationellt ansvar för arten (SLU Artdatabanken, 2026; IUCN, 2019).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