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36587-2025 i Storumans kommun</w:t>
      </w:r>
    </w:p>
    <w:p>
      <w:r>
        <w:t>Denna tillsynsbegäran behandlar höga naturvärden i avverkningsanmälan A 36587-2025 i Storumans kommun som inkom 2025-08-01 och omfattar 13,7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6587-2025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7215665, E 627649 i SWEREF 99 TM.</w:t>
      </w:r>
    </w:p>
    <w:p>
      <w:r>
        <w:t>I avverkningsanmälan finns fynd av 7 naturvårdsarter, varav 5 är rödlistade, 1 är fridlyst, 4 är typiska (T) och 2 är signalarter (S): skrovlig taggsvamp (VU), smalfotad taggsvamp (VU), dropptaggsvamp (NT, T), tretåig hackspett (NT, T, §4), älg (NT), bårdlav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