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gräddporing (VU), knärot (VU, §8), smalfotad taggsvamp (VU), blanksvart spiklav (NT), gammelgransskål (NT), garnlav (NT), granticka (NT), järpe (NT, §4), kolflarnlav (NT), lunglav (NT), mörk kolflarnlav (NT), nordtagging (NT), rosenticka (NT), skrovellav (NT), spillkråka (NT, §4), stiftgelélav (NT), svartvit taggsvamp (NT), talltita (NT, §4), tretåig hackspett (NT, §4), ullticka (NT), vedskivlav (NT), vitgrynig nållav (NT), bårdlav (S), dropptaggsvamp (S), luddlav (S), skarp dropptaggsvamp (S), skinnlav (S), spindelblomster (S, §8), stuplav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