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som inkom 2024-11-08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