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som inkom 2022-03-30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7257583, E 478866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