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som inkom 2025-07-21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7285972, E 514789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