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som inkom 2025-09-23 och omfattar 67,4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7212163, E 585187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