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4-2019 i Storuman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