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25201-2026 i Storumans kommun</w:t>
      </w:r>
    </w:p>
    <w:p>
      <w:r>
        <w:t>Detta klagomål behandlar höga naturvärden i avverkningsanmälan A 25201-2026 i Storumans kommun som inkom 2026-06-02 och omfattar 113,0 ha.</w:t>
      </w:r>
    </w:p>
    <w:p>
      <w:pPr>
        <w:pStyle w:val="Caption"/>
      </w:pPr>
      <w:r>
        <w:drawing>
          <wp:inline xmlns:a="http://schemas.openxmlformats.org/drawingml/2006/main" xmlns:pic="http://schemas.openxmlformats.org/drawingml/2006/picture">
            <wp:extent cx="5486400" cy="5102405"/>
            <wp:docPr id="1" name="Picture 1"/>
            <wp:cNvGraphicFramePr>
              <a:graphicFrameLocks noChangeAspect="1"/>
            </wp:cNvGraphicFramePr>
            <a:graphic>
              <a:graphicData uri="http://schemas.openxmlformats.org/drawingml/2006/picture">
                <pic:pic>
                  <pic:nvPicPr>
                    <pic:cNvPr id="0" name="A 25201-2026 karta.png"/>
                    <pic:cNvPicPr/>
                  </pic:nvPicPr>
                  <pic:blipFill>
                    <a:blip r:embed="rId16"/>
                    <a:stretch>
                      <a:fillRect/>
                    </a:stretch>
                  </pic:blipFill>
                  <pic:spPr>
                    <a:xfrm>
                      <a:off x="0" y="0"/>
                      <a:ext cx="5486400" cy="5102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7254981, E 553463 i SWEREF 99 TM.</w:t>
      </w:r>
    </w:p>
    <w:p>
      <w:r>
        <w:t>I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