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som inkom 2026-05-14 och omfattar 43,5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7267883, E 571577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