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som inkom 2024-11-08 och omfattar 164,7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7230594, E 561986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brunpudrad nållav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