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tretåig hackspett (NT, §4), vitgrynig nållav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