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45-2019 i Storum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