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sprickporing (VU), brunpudrad nållav (NT), gammelgransskål (NT), garnlav (NT), granticka (NT), gränsticka (NT), harticka (NT), knottrig blåslav (NT), rosenticka (NT), rödbrun blekspik (NT), skrovellav (NT), ullticka (NT) och vitgrynig nållav (NT). Av dessa är 14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173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11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