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201-2019 i Storuma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