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rynkskinn (VU), sprickporing (VU), brunpudrad nållav (NT), gammelgransskål (NT), garnlav (NT), granticka (NT), gränsticka (NT), harticka (NT), knottrig blåslav (NT), rosenticka (NT), rödbrun blekspik (NT), skrovellav (NT), ullticka (NT) och vitgrynig nållav (NT). Av dessa är 14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173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11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