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klagomål behandlar höga naturvärden i avverkningsanmälan A 44406-2021 i Storumans kommun som inkom 2021-08-27 och omfattar 43,8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7264282, E 525396 i SWEREF 99 TM.</w:t>
      </w:r>
    </w:p>
    <w:p>
      <w:r>
        <w:t>I och inom 12 meter från avverkningsanmälan finns fynd av 15 naturvårdsarter, varav 12 är rödlistade, 3 är fridlysta, 11 är typiska (T) och 3 är signalarter (S): fjällfotad musseron (VU), garnlav (VU, T), gränsticka (VU, T), tajgaskinn (VU), harticka (NT, T), lavskrika (NT, T, §4), rosenticka (NT, T), rynkskinn (NT, T), talltita (NT, §4), tretåig hackspett (NT, T, §4), ullticka (NT, T), violmussling (NT, T), bronshjon (S,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