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klagomål behandlar höga naturvärden i avverkningsanmälan A 72168-2021 i Storumans kommun som inkom 2021-12-13 och omfattar 16,0 ha.</w:t>
      </w:r>
    </w:p>
    <w:p>
      <w:pPr>
        <w:pStyle w:val="Caption"/>
      </w:pPr>
      <w:r>
        <w:drawing>
          <wp:inline xmlns:a="http://schemas.openxmlformats.org/drawingml/2006/main" xmlns:pic="http://schemas.openxmlformats.org/drawingml/2006/picture">
            <wp:extent cx="5486400" cy="3878187"/>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38781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7263495, E 548740 i SWEREF 99 TM.</w:t>
      </w:r>
    </w:p>
    <w:p>
      <w:r>
        <w:t>I och inom 25 meter från avverkningsanmälan finns fynd av 10 naturvårdsarter, varav 5 är rödlistade, 3 är fridlysta, 7 är typiska (T) och 4 är signalarter (S): garnlav (VU, T), lavskrika (NT, T, §4), skorpgelélav (NT), skrovellav (NT, T), talltita (NT, §4), bårdlav (S, T), luddlav (S, T), stuplav (S, T), tibast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