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24709-2022 i Storumans kommun</w:t>
      </w:r>
    </w:p>
    <w:p>
      <w:r>
        <w:t>Detta klagomål behandlar höga naturvärden i avverkningsanmälan A 24709-2022 i Storumans kommun som inkom 2022-06-15 och omfattar 21,0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24709-2022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7247480, E 551897 i SWEREF 99 TM.</w:t>
      </w:r>
    </w:p>
    <w:p>
      <w:r>
        <w:t>I avverkningsanmälan finns fynd av 8 naturvårdsarter, varav 5 är rödlistade, 1 är fridlyst, 8 är typiska (T) och 3 är signalarter (S): garnlav (VU, T), gammelgransskål (NT, T), harticka (NT, T), lavskrika (NT, T, §4), skrovellav (NT, T),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