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som inkom 2021-07-05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5930" cy="5688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25930"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7265797, E 519219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22 meter från avverkningsanmälan har följande 14 naturvårdsarter hittats: garnlav (VU, T), grantickeporing (VU), gränsticka (VU, T), ostticka (VU, T), gammelgransskål (NT, T), lunglav (NT, T), rosenticka (NT, T), skrovellav (NT, T), ullticka (NT, T), violmussling (NT, T), bårdlav (S, T), spindelblomster (S, T, §8), stuplav (S, T) och ögonpyrola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lunglav (NT, T), rosenticka (NT, T), skrovellav (NT, T), ullticka (NT, T), violmussling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