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som inkom 2024-11-08 och omfattar 164,7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7230594, E 561986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(VU, T), brunpudrad nållav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