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40662-2020 i Storumans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