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56713-2023 i Storumans kommun</w:t>
      </w:r>
    </w:p>
    <w:p>
      <w:r>
        <w:t>Detta klagomål behandlar höga naturvärden i avverkningsanmälan A 56713-2023 i Storumans kommun som inkom 2023-11-08 och omfattar 3,5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56713-2023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7264621, E 536142 i SWEREF 99 TM.</w:t>
      </w:r>
    </w:p>
    <w:p>
      <w:r>
        <w:t>I avverkningsanmälan finns fynd av 13 naturvårdsarter, varav 10 är rödlistade, 1 är fridlyst, 11 är typiska (T) och 3 är signalarter (S): garnlav (VU, T), grantickeporing (VU), gränsticka (VU, T), harticka (NT, T), kötticka (NT), rosenticka (NT, T), skrovellav (NT, T), tretåig hackspett (NT, T, §4), ullticka (NT, T), vedtrappmossa (NT, T), gytterlav (S, T), korallblylav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