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40520-2025 i Storumans kommun</w:t>
      </w:r>
    </w:p>
    <w:p>
      <w:r>
        <w:t>Denna tillsynsbegäran behandlar höga naturvärden i avverkningsanmälan A 40520-2025 i Storumans kommun som inkom 2025-08-27 och omfattar 8,1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A 40520-2025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7186997, E 613682 i SWEREF 99 TM.</w:t>
      </w:r>
    </w:p>
    <w:p>
      <w:r>
        <w:t>I avverkningsanmälan finns fynd av 2 naturvårdsarter, varav 1 är rödlistad, 1 är fridlyst och 2 är typiska (T): rödbrun blekspik (NT, T) och videsparv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Videsparv (§4)</w:t>
      </w:r>
      <w:r>
        <w:t xml:space="preserve"> är fridlyst enligt 4§ artskyddsförordningen och globalt rödlistad som nära hotad (NT) vilket innebär att Sverige har ett internationellt ansvar för arten.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Videsparv är typisk art för </w:t>
      </w:r>
      <w:r>
        <w:rPr>
          <w:i/>
        </w:rPr>
        <w:t>9740 Skogsbevuxen myr</w:t>
      </w:r>
      <w:r>
        <w:t xml:space="preserve"> (SLU Artdatabanken, 2026; IUCN, 2025;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Videsparv – ekologi samt krav på livsmiljön</w:t>
      </w:r>
    </w:p>
    <w:p>
      <w:r>
        <w:t>Videsparv (§4) är starkt knuten till sumpskogar och den viktigaste häckningsbiotopen är lövrik sumpgranskog, men kan i mer sällsynta fall även utgöras av ren barrskogsmiljö.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2026; Skogsstyrelsen, 2016).</w:t>
      </w:r>
    </w:p>
    <w:p>
      <w:r>
        <w:t xml:space="preserve">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Videsparv är typisk art för </w:t>
      </w:r>
      <w:r>
        <w:rPr>
          <w:i/>
        </w:rPr>
        <w:t>9740 Skogsbevuxen myr</w:t>
      </w:r>
      <w:r>
        <w:t>, fridlyst enligt 4§ artskyddsförordningen och globalt rödlistad som nära hotad (NT) vilket innebär att Sverige har ett internationellt ansvar för arten (SLU Artdatabanken, 2026; IUCN, 2025; Skogsstyrelsen, 2016).</w:t>
      </w:r>
    </w:p>
    <w:p>
      <w:pPr>
        <w:pStyle w:val="Heading2"/>
      </w:pPr>
      <w:r>
        <w:t>Referenser – videsparv</w:t>
      </w:r>
    </w:p>
    <w:p>
      <w:r>
        <w:t xml:space="preserve">IUCN, 2025. </w:t>
      </w:r>
      <w:r>
        <w:rPr>
          <w:i/>
        </w:rPr>
        <w:t>Emberiza rustica</w:t>
      </w:r>
      <w:r>
        <w:t>. The IUCN Red List of Threatened Species.</w:t>
      </w:r>
    </w:p>
    <w:p>
      <w:r>
        <w:t xml:space="preserve">Skogsstyrelsen, 2016. </w:t>
      </w:r>
      <w:r>
        <w:rPr>
          <w:i/>
        </w:rPr>
        <w:t xml:space="preserve">Vägledning för hänsyn till videsparv.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