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60264-2023 i Storumans kommun</w:t>
      </w:r>
    </w:p>
    <w:p>
      <w:r>
        <w:t>Detta dokument behandlar höga naturvärden i avverkningsanmälan A 60264-2023 i Storumans kommun. Denna avverkningsanmälan inkom 2023-11-27 och omfattar 15,8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w:t>
      </w:r>
    </w:p>
    <w:p>
      <w:pPr>
        <w:pStyle w:val="Heading1"/>
      </w:pPr>
      <w:r>
        <w:t>Naturvårdsarter</w:t>
      </w:r>
    </w:p>
    <w:p>
      <w:r>
        <w:t>I avverkningsanmälan har följande 1 naturvårdsarter hittats: gråspett (§4).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944233"/>
            <wp:docPr id="1" name="Picture 1"/>
            <wp:cNvGraphicFramePr>
              <a:graphicFrameLocks noChangeAspect="1"/>
            </wp:cNvGraphicFramePr>
            <a:graphic>
              <a:graphicData uri="http://schemas.openxmlformats.org/drawingml/2006/picture">
                <pic:pic>
                  <pic:nvPicPr>
                    <pic:cNvPr id="0" name="A 60264-2023 karta.png"/>
                    <pic:cNvPicPr/>
                  </pic:nvPicPr>
                  <pic:blipFill>
                    <a:blip r:embed="rId16"/>
                    <a:stretch>
                      <a:fillRect/>
                    </a:stretch>
                  </pic:blipFill>
                  <pic:spPr>
                    <a:xfrm>
                      <a:off x="0" y="0"/>
                      <a:ext cx="5486400" cy="6944233"/>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7216253, E 626720 i SWEREF 99 TM.</w:t>
      </w:r>
    </w:p>
    <w:p>
      <w:pPr>
        <w:pStyle w:val="Heading1"/>
      </w:pPr>
      <w:r>
        <w:t>Fridlysta arter</w:t>
      </w:r>
    </w:p>
    <w:p>
      <w:r>
        <w:t>Följande fridlysta arter har sina livsmiljöer och växtplatser i den avverkningsanmälda skogen: gråspett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2025-02-21</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