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12261-2023 i Storumans kommun</w:t>
      </w:r>
    </w:p>
    <w:p>
      <w:r>
        <w:t>Denna tillsynsbegäran behandlar höga naturvärden i avverkningsanmälan A 12261-2023 i Storumans kommun som inkom 2023-03-10 och omfattar 880,0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7246048, E 555970 i SWEREF 99 TM.</w:t>
      </w:r>
    </w:p>
    <w:p>
      <w:r>
        <w:t>I avverkningsanmälan finns fynd av 12 naturvårdsarter, varav 9 är rödlistade, 1 är fridlyst, 12 är typiska (T) och 3 är signalarter (S): gränsticka (VU, T), doftskinn (NT, T), gammelgransskål (NT, T), lunglav (NT, T), rosenticka (NT, T), rynkskinn (NT, T), rödbrun blekspik (NT, T), skrovellav (NT, T), tretåig hackspett (NT, T, §4),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gammelgransskål (NT, T), lunglav (NT, T), rosenticka (NT, T), rynkskinn (NT, T), rödbrun blekspik (NT, T), skrovellav (NT, T), tretåig hackspett (NT, T, §4),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