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25917-2023 i Sorsele kommun</w:t>
      </w:r>
    </w:p>
    <w:p>
      <w:r>
        <w:t>Denna tillsynsbegäran behandlar höga naturvärden i avverkningsanmälan A 25917-2023 i Sorsele kommun som inkom 2023-06-08 och omfattar 27,6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917-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7268440, E 616527 i SWEREF 99 TM.</w:t>
      </w:r>
    </w:p>
    <w:p>
      <w:r>
        <w:t>I och inom 5 meter från avverkningsanmälan finns fynd av 22 naturvårdsarter, varav 19 är rödlistade, 2 är fridlysta, 16 är typiska (T) och 2 är signalarter (S): fläckporing (VU, T), garnlav (VU, T), gräddporing (VU, T), gränsticka (VU, T), skrovlig taggsvamp (VU), tajgaskinn (VU), dropptaggsvamp (NT, T), dvärgbägarlav (NT, T), gammelgransskål (NT, T), harticka (NT, T), kolflarnlav (NT, T), mörk kolflarnlav (NT), nordtagging (NT), rosenticka (NT, T), skarp dropptaggsvamp (NT), tretåig hackspett (NT, T, §4), ullticka (NT, T), vedskivlav (NT, T), vitplätt (NT), luddlav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dropptaggsvamp (NT, T), dvärgbägarlav (NT, T), gammelgransskål (NT, T), harticka (NT, T), kolflarnlav (NT, T), rosenticka (NT, T), tretåig hackspett (NT, T, §4), ullticka (NT, T), vedskivlav (NT, T), luddlav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