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klagomål behandlar höga naturvärden i avverkningsanmälan A 42138-2021 i Sorsele kommun som inkom 2021-08-18 och omfattar 20,0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7318852, E 554915 i SWEREF 99 TM.</w:t>
      </w:r>
    </w:p>
    <w:p>
      <w:r>
        <w:t>I och inom 5 meter från avverkningsanmälan finns fynd av 15 naturvårdsarter, varav 7 är rödlistade, 3 är fridlysta, 12 är typiska (T) och 6 är signalarter (S): blanksvart spiklav (NT), dvärgbägarlav (NT, T), knottrig blåslav (NT, T), rosenticka (NT, T), rödbrun blekspik (NT, T), tallticka (NT, T), talltita (NT, §4), bårdlav (S, T), luddlav (S, T), norrlandslav (S, T), nästlav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