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339-2025 i Sorsele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