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1533-2026 i Sorsele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