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3-2026 i Sorsele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