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och omfattar 87,8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