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dvärgbägarlav (NT, T), gammelgransskål (NT, T), kolflarnlav (NT, T), skrovellav (NT, T), stjärntagging (NT, T), tallticka (NT, T), tretåig hackspett (NT, T, §4), ullticka (NT, T), vedskivlav (NT, T), bårdlav (S, T), luddlav (S, T), skinnlav (S, T), spindelblomster (S, T, §8),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