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som inkom 2025-01-10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