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Detta dokument behandlar höga naturvärden i avverkningsanmälan A 2985-2025 i Sorsele kommun som inkom 2025-01-21 och omfattar 82,5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7303856, E 600436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(VU, T), grantickeporing (VU), vitskaftad svartspik (VU, T), gammelgransskål (NT, T), rödbrun blekspik (NT, T) och vitgrynig nållav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