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Detta dokument behandlar höga naturvärden i avverkningsanmälan A 4192-2025 i Sorsele kommun som inkom 2025-01-28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7291090, E 594282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vitskaftad svartspik (VU, T), gammelgransskål (NT, T), harticka (NT, T), rosenticka (NT, T) och vitgrynig nållav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