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som inkom 2021-08-24 och omfattar 38,3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7281083, E 629615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