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Detta dokument behandlar höga naturvärden i avverkningsanmälan A 49250-2024 i Sorsele kommun som inkom 2024-10-30 och omfattar 19,8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9967" cy="5688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499996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7253757, E 602281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