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1339-2025 i Sorsele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