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52336-2024 i Sorsele kommun</w:t>
      </w:r>
    </w:p>
    <w:p>
      <w:r>
        <w:t>Detta klagomål behandlar höga naturvärden i avverkningsanmälan A 52336-2024 i Sorsele kommun som inkom 2024-11-13 och omfattar 22,0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336-2024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7295240, E 608379 i SWEREF 99 TM.</w:t>
      </w:r>
    </w:p>
    <w:p>
      <w:r>
        <w:t>I avverkningsanmälan finns fynd av 9 naturvårdsarter, varav 9 är rödlistade och 8 är typiska (T): garnlav (VU, T), gränsticka (VU, T), vitskaftad svartspik (VU, T), knottrig blåslav (NT, T), rosenticka (NT, T), rynkskinn (NT, T), ullticka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