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34702-2019 i Sorsele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