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40-2020 i Sor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