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39230-2020 i Sorsele kommun</w:t>
      </w:r>
    </w:p>
    <w:p>
      <w:r>
        <w:t>Detta dokument behandlar höga naturvärden i avverkningsanmälan A 39230-2020 i Sorsele kommun. Denna avverkningsanmälan inkom 2020-08-20 och omfattar 33,2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fläckporing (VU), lakritsmusseron (VU), smalfotad taggsvamp (VU), blå taggsvamp (NT), dvärgbägarlav (NT), garnlav (NT), nordtagging (NT), orange taggsvamp (NT), skrovlig taggsvamp (NT), stjärntagging (NT), svart taggsvamp (NT), talltaggsvamp (NT), tretåig hackspett (NT, §4), ullticka (NT), dropptaggsvamp (S), skarp dropptaggsvamp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39230-2020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7265878, E 618487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