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45569-2022 i Sorsele kommun</w:t>
      </w:r>
    </w:p>
    <w:p>
      <w:r>
        <w:t>Denna tillsynsbegäran behandlar höga naturvärden i avverkningsanmälan A 45569-2022 i Sorsele kommun som inkom 2022-10-07 och omfattar 55,7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45569-2022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7302426, E 582309 i SWEREF 99 TM.</w:t>
      </w:r>
    </w:p>
    <w:p>
      <w:r>
        <w:t>I och inom 20 meter från avverkningsanmälan finns fynd av 6 naturvårdsarter, varav 2 är rödlistade, 6 är typiska (T) och 4 är signalarter (S): gränsticka (VU, T), harticka (NT, T), bårdlav (S, T), gytterlav (S, T), korallblylav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harticka (NT, T), bårdlav (S, T), gytterlav (S, T), korallblylav (S, T) och strutbräken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